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11B" w:rsidRDefault="00E83870" w:rsidP="003D4CB9">
      <w:pPr>
        <w:spacing w:line="276" w:lineRule="auto"/>
        <w:rPr>
          <w:rFonts w:cs="Adobe Arabic"/>
          <w:b/>
          <w:sz w:val="24"/>
        </w:rPr>
      </w:pPr>
      <w:r>
        <w:rPr>
          <w:rFonts w:cs="Adobe Arabic"/>
          <w:b/>
          <w:sz w:val="24"/>
        </w:rPr>
        <w:t xml:space="preserve">HEIDENHAIN auf der </w:t>
      </w:r>
      <w:proofErr w:type="spellStart"/>
      <w:r>
        <w:rPr>
          <w:rFonts w:cs="Adobe Arabic"/>
          <w:b/>
          <w:sz w:val="24"/>
        </w:rPr>
        <w:t>Moulding</w:t>
      </w:r>
      <w:proofErr w:type="spellEnd"/>
      <w:r>
        <w:rPr>
          <w:rFonts w:cs="Adobe Arabic"/>
          <w:b/>
          <w:sz w:val="24"/>
        </w:rPr>
        <w:t xml:space="preserve"> Expo 2019: </w:t>
      </w:r>
    </w:p>
    <w:p w:rsidR="00E83870" w:rsidRPr="003D4CB9" w:rsidRDefault="00E83870" w:rsidP="003D4CB9">
      <w:pPr>
        <w:spacing w:line="276" w:lineRule="auto"/>
        <w:rPr>
          <w:rFonts w:cs="Adobe Arabic"/>
          <w:b/>
          <w:sz w:val="24"/>
        </w:rPr>
      </w:pPr>
      <w:r>
        <w:rPr>
          <w:rFonts w:cs="Adobe Arabic"/>
          <w:b/>
          <w:sz w:val="24"/>
        </w:rPr>
        <w:t>Starke TNC-Funktionen für perfekte Formen</w:t>
      </w:r>
    </w:p>
    <w:p w:rsidR="00B6511B" w:rsidRDefault="00B6511B" w:rsidP="003D4CB9">
      <w:pPr>
        <w:spacing w:line="276" w:lineRule="auto"/>
        <w:ind w:right="-94"/>
        <w:rPr>
          <w:rFonts w:cs="Adobe Arabic"/>
        </w:rPr>
      </w:pPr>
    </w:p>
    <w:p w:rsidR="006B3D39" w:rsidRPr="006B3D39" w:rsidRDefault="0082005A" w:rsidP="003D4CB9">
      <w:pPr>
        <w:spacing w:line="276" w:lineRule="auto"/>
        <w:ind w:right="-94"/>
        <w:rPr>
          <w:rFonts w:cs="Adobe Arabic"/>
          <w:i/>
        </w:rPr>
      </w:pPr>
      <w:r>
        <w:rPr>
          <w:rFonts w:cs="Adobe Arabic"/>
          <w:i/>
        </w:rPr>
        <w:t>Form- und Konturgenauigkeit sowie perfekte Oberflächen sind die Herausforderungen im Werkzeug- und Formenbau – und zugleich die Stärken der HEIDENHAIN TNC-Steuerungen.</w:t>
      </w:r>
      <w:r w:rsidR="004A6254">
        <w:rPr>
          <w:rFonts w:cs="Adobe Arabic"/>
          <w:i/>
        </w:rPr>
        <w:t xml:space="preserve"> Sie bringen zahlreiche Funktionen mit, die für jede Bearbeitungssituation das Beste aus einer Maschine herausholen und die Genauigkeitsanforderungen am Werkstück effizient umsetzen. </w:t>
      </w:r>
    </w:p>
    <w:p w:rsidR="006B3D39" w:rsidRPr="00F60FF8" w:rsidRDefault="006B3D39" w:rsidP="003D4CB9">
      <w:pPr>
        <w:spacing w:line="276" w:lineRule="auto"/>
        <w:ind w:right="-94"/>
        <w:rPr>
          <w:rFonts w:cs="Adobe Arabic"/>
        </w:rPr>
      </w:pPr>
    </w:p>
    <w:p w:rsidR="00B4161F" w:rsidRDefault="00B4161F" w:rsidP="009D6991">
      <w:pPr>
        <w:spacing w:line="276" w:lineRule="auto"/>
        <w:rPr>
          <w:rFonts w:cs="Adobe Arabic"/>
        </w:rPr>
      </w:pPr>
      <w:r>
        <w:rPr>
          <w:rFonts w:cs="Adobe Arabic"/>
        </w:rPr>
        <w:t>Der Werkzeug- und Formenbau bewegt sich in einem anspruchsvollen Spannungsfeld zwischen bearbeitungstechnischen und wirtschaftlichen Anforderungen. Auf der einen Seite stehen m</w:t>
      </w:r>
      <w:r w:rsidR="009D6991" w:rsidRPr="00D645D7">
        <w:rPr>
          <w:rFonts w:cs="Adobe Arabic"/>
        </w:rPr>
        <w:t>inimale Form- und Konturabweichungen, die kaum messbar und auf keinen Fall sichtbar sein dürfen</w:t>
      </w:r>
      <w:r>
        <w:rPr>
          <w:rFonts w:cs="Adobe Arabic"/>
        </w:rPr>
        <w:t xml:space="preserve">. Auf der anderen Seite bestimmen </w:t>
      </w:r>
      <w:r w:rsidR="009D6991">
        <w:rPr>
          <w:rFonts w:cs="Adobe Arabic"/>
        </w:rPr>
        <w:t>höhere Produktivität und reduzierte Kosten</w:t>
      </w:r>
      <w:r>
        <w:rPr>
          <w:rFonts w:cs="Adobe Arabic"/>
        </w:rPr>
        <w:t xml:space="preserve"> zunehmend den Fertigungsprozess</w:t>
      </w:r>
      <w:r w:rsidR="009D6991">
        <w:rPr>
          <w:rFonts w:cs="Adobe Arabic"/>
        </w:rPr>
        <w:t xml:space="preserve">. </w:t>
      </w:r>
    </w:p>
    <w:p w:rsidR="009D6991" w:rsidRDefault="009D6991" w:rsidP="009D6991">
      <w:pPr>
        <w:spacing w:line="276" w:lineRule="auto"/>
        <w:rPr>
          <w:rFonts w:cs="Adobe Arabic"/>
        </w:rPr>
      </w:pPr>
      <w:r>
        <w:rPr>
          <w:rFonts w:cs="Adobe Arabic"/>
        </w:rPr>
        <w:t xml:space="preserve">Auf der </w:t>
      </w:r>
      <w:proofErr w:type="spellStart"/>
      <w:r>
        <w:rPr>
          <w:rFonts w:cs="Adobe Arabic"/>
        </w:rPr>
        <w:t>Moulding</w:t>
      </w:r>
      <w:proofErr w:type="spellEnd"/>
      <w:r>
        <w:rPr>
          <w:rFonts w:cs="Adobe Arabic"/>
        </w:rPr>
        <w:t xml:space="preserve"> Expo, dem Branchentreffpunkt </w:t>
      </w:r>
      <w:r w:rsidR="00B4161F">
        <w:rPr>
          <w:rFonts w:cs="Adobe Arabic"/>
        </w:rPr>
        <w:t xml:space="preserve">der </w:t>
      </w:r>
      <w:r>
        <w:rPr>
          <w:rFonts w:cs="Adobe Arabic"/>
        </w:rPr>
        <w:t xml:space="preserve">Werkzeug- und Formenbauer, stellt HEIDENHAIN </w:t>
      </w:r>
      <w:r w:rsidR="0020399A">
        <w:rPr>
          <w:rFonts w:cs="Adobe Arabic"/>
        </w:rPr>
        <w:t>a</w:t>
      </w:r>
      <w:r w:rsidR="0020399A" w:rsidRPr="00D645D7">
        <w:rPr>
          <w:rFonts w:cs="Adobe Arabic"/>
        </w:rPr>
        <w:t xml:space="preserve">n vier Themeninseln und in Live-Vorführungen </w:t>
      </w:r>
      <w:r>
        <w:rPr>
          <w:rFonts w:cs="Adobe Arabic"/>
        </w:rPr>
        <w:t>Lösung</w:t>
      </w:r>
      <w:r w:rsidR="00F7728A">
        <w:rPr>
          <w:rFonts w:cs="Adobe Arabic"/>
        </w:rPr>
        <w:t>en</w:t>
      </w:r>
      <w:r w:rsidR="00B4161F">
        <w:rPr>
          <w:rFonts w:cs="Adobe Arabic"/>
        </w:rPr>
        <w:t xml:space="preserve"> vor, die Antworten auf die </w:t>
      </w:r>
      <w:r w:rsidRPr="00D645D7">
        <w:rPr>
          <w:rFonts w:cs="Adobe Arabic"/>
        </w:rPr>
        <w:t xml:space="preserve">Kernfragen einer </w:t>
      </w:r>
      <w:r w:rsidR="00B4161F">
        <w:rPr>
          <w:rFonts w:cs="Adobe Arabic"/>
        </w:rPr>
        <w:t xml:space="preserve">hochgenauen und zugleich </w:t>
      </w:r>
      <w:r w:rsidRPr="00D645D7">
        <w:rPr>
          <w:rFonts w:cs="Adobe Arabic"/>
        </w:rPr>
        <w:t>effi</w:t>
      </w:r>
      <w:r w:rsidR="00B4161F">
        <w:rPr>
          <w:rFonts w:cs="Adobe Arabic"/>
        </w:rPr>
        <w:t>zienten Zerspanung geben</w:t>
      </w:r>
      <w:r>
        <w:rPr>
          <w:rFonts w:cs="Adobe Arabic"/>
        </w:rPr>
        <w:t xml:space="preserve">: </w:t>
      </w:r>
    </w:p>
    <w:p w:rsidR="00B4161F" w:rsidRPr="00D645D7" w:rsidRDefault="00B4161F" w:rsidP="009D6991">
      <w:pPr>
        <w:spacing w:line="276" w:lineRule="auto"/>
        <w:rPr>
          <w:rFonts w:cs="Adobe Arabic"/>
        </w:rPr>
      </w:pPr>
    </w:p>
    <w:p w:rsidR="009D6991" w:rsidRPr="00D645D7" w:rsidRDefault="009D6991" w:rsidP="009D6991">
      <w:pPr>
        <w:pStyle w:val="Listenabsatz"/>
        <w:numPr>
          <w:ilvl w:val="0"/>
          <w:numId w:val="2"/>
        </w:numPr>
        <w:spacing w:after="0"/>
        <w:ind w:left="357" w:hanging="357"/>
        <w:rPr>
          <w:rFonts w:ascii="Arial" w:hAnsi="Arial" w:cs="Arial"/>
        </w:rPr>
      </w:pPr>
      <w:r w:rsidRPr="00D645D7">
        <w:rPr>
          <w:rFonts w:ascii="Arial" w:hAnsi="Arial" w:cs="Arial"/>
        </w:rPr>
        <w:t>Wie kann meine Maschine optimal auf die Bearbeitungssituation getunt werden?</w:t>
      </w:r>
    </w:p>
    <w:p w:rsidR="009D6991" w:rsidRPr="00D645D7" w:rsidRDefault="009D6991" w:rsidP="009D6991">
      <w:pPr>
        <w:pStyle w:val="Listenabsatz"/>
        <w:numPr>
          <w:ilvl w:val="0"/>
          <w:numId w:val="2"/>
        </w:numPr>
        <w:spacing w:after="0"/>
        <w:ind w:left="357" w:hanging="357"/>
        <w:rPr>
          <w:rFonts w:ascii="Arial" w:hAnsi="Arial" w:cs="Arial"/>
        </w:rPr>
      </w:pPr>
      <w:r w:rsidRPr="00D645D7">
        <w:rPr>
          <w:rFonts w:ascii="Arial" w:hAnsi="Arial" w:cs="Arial"/>
        </w:rPr>
        <w:t>Wie kann ich die Dynamik einer Fräsmaschine optimal ausreizen?</w:t>
      </w:r>
    </w:p>
    <w:p w:rsidR="009D6991" w:rsidRPr="00D645D7" w:rsidRDefault="009D6991" w:rsidP="009D6991">
      <w:pPr>
        <w:pStyle w:val="Listenabsatz"/>
        <w:numPr>
          <w:ilvl w:val="0"/>
          <w:numId w:val="2"/>
        </w:numPr>
        <w:spacing w:after="0"/>
        <w:ind w:left="357" w:hanging="357"/>
        <w:rPr>
          <w:rFonts w:ascii="Arial" w:hAnsi="Arial" w:cs="Arial"/>
        </w:rPr>
      </w:pPr>
      <w:r w:rsidRPr="00D645D7">
        <w:rPr>
          <w:rFonts w:ascii="Arial" w:hAnsi="Arial" w:cs="Arial"/>
        </w:rPr>
        <w:t>Wie lassen sich die Genauigkeitsanforderungen an ein Werkstück effizient umsetzen?</w:t>
      </w:r>
    </w:p>
    <w:p w:rsidR="009D6991" w:rsidRPr="00D645D7" w:rsidRDefault="009D6991" w:rsidP="009D6991">
      <w:pPr>
        <w:pStyle w:val="Listenabsatz"/>
        <w:numPr>
          <w:ilvl w:val="0"/>
          <w:numId w:val="2"/>
        </w:numPr>
        <w:spacing w:after="0"/>
        <w:ind w:left="357" w:hanging="357"/>
        <w:rPr>
          <w:rFonts w:ascii="Arial" w:hAnsi="Arial" w:cs="Arial"/>
        </w:rPr>
      </w:pPr>
      <w:r w:rsidRPr="00D645D7">
        <w:rPr>
          <w:rFonts w:ascii="Arial" w:hAnsi="Arial" w:cs="Arial"/>
        </w:rPr>
        <w:t>Wie kann ich die Fertigung auf einer automatisierten Anlage einfach planen und überwachen?</w:t>
      </w:r>
    </w:p>
    <w:p w:rsidR="009D6991" w:rsidRDefault="009D6991" w:rsidP="009D6991">
      <w:pPr>
        <w:spacing w:line="276" w:lineRule="auto"/>
        <w:rPr>
          <w:rFonts w:cs="Adobe Arabic"/>
        </w:rPr>
      </w:pPr>
    </w:p>
    <w:p w:rsidR="00974482" w:rsidRDefault="00974482" w:rsidP="00974482">
      <w:pPr>
        <w:spacing w:line="276" w:lineRule="auto"/>
        <w:rPr>
          <w:rFonts w:cs="Adobe Arabic"/>
        </w:rPr>
      </w:pPr>
      <w:r w:rsidRPr="00974482">
        <w:rPr>
          <w:rFonts w:cs="Adobe Arabic"/>
        </w:rPr>
        <w:t xml:space="preserve">Eine unzureichende Datenqualität in NC-Programmen führt häufig zu einer reduzierten Oberflächenqualität der gefrästen Werkstücke. Die Funktion </w:t>
      </w:r>
      <w:r w:rsidRPr="00974482">
        <w:rPr>
          <w:rFonts w:cs="Adobe Arabic"/>
          <w:b/>
        </w:rPr>
        <w:t>ADP (</w:t>
      </w:r>
      <w:proofErr w:type="spellStart"/>
      <w:r w:rsidRPr="00974482">
        <w:rPr>
          <w:rFonts w:cs="Adobe Arabic"/>
          <w:b/>
        </w:rPr>
        <w:t>Advanced</w:t>
      </w:r>
      <w:proofErr w:type="spellEnd"/>
      <w:r w:rsidRPr="00974482">
        <w:rPr>
          <w:rFonts w:cs="Adobe Arabic"/>
          <w:b/>
        </w:rPr>
        <w:t xml:space="preserve"> Dynamic </w:t>
      </w:r>
      <w:proofErr w:type="spellStart"/>
      <w:r w:rsidRPr="00974482">
        <w:rPr>
          <w:rFonts w:cs="Adobe Arabic"/>
          <w:b/>
        </w:rPr>
        <w:t>Prediction</w:t>
      </w:r>
      <w:proofErr w:type="spellEnd"/>
      <w:r w:rsidRPr="00974482">
        <w:rPr>
          <w:rFonts w:cs="Adobe Arabic"/>
          <w:b/>
        </w:rPr>
        <w:t xml:space="preserve">) </w:t>
      </w:r>
      <w:r w:rsidRPr="00974482">
        <w:rPr>
          <w:rFonts w:cs="Adobe Arabic"/>
        </w:rPr>
        <w:t>ermöglicht eine optimierte Bewegungsführung der Vorschubachsen beim 3- und 5-achsigen Fräsen. Somit können auch an Konturen mit stark schwankender Punkteverteilung in benachbarten Werkzeugbahnen saubere Oberflächen mit kurzen Bearbeitungszeiten gefräst werden. Die Steuerung berechnet die Kontur dynamisch voraus und kann somit rechtzeitig die Achsgeschwindigkeiten über eine beschleunigungsbegrenzte und ruckgeglättete Bewegungsführung an die Konturübergänge anpassen. Seine Stärken zeigt ADP unter anderem beim bidirektionalen Schlichtfräsen durch ein symmetrisches Vorschubverhalten auf der Vor- und Rückwärtsbahn sowie durch besonders gleichmäßige Vorschubverläufe bei nebeneinanderliegenden Fräsbahnen.</w:t>
      </w:r>
    </w:p>
    <w:p w:rsidR="00630456" w:rsidRPr="00974482" w:rsidRDefault="00630456" w:rsidP="00974482">
      <w:pPr>
        <w:spacing w:line="276" w:lineRule="auto"/>
        <w:rPr>
          <w:rFonts w:cs="Adobe Arabic"/>
        </w:rPr>
      </w:pPr>
      <w:r w:rsidRPr="00630456">
        <w:rPr>
          <w:rFonts w:cs="Adobe Arabic"/>
        </w:rPr>
        <w:t xml:space="preserve">Der </w:t>
      </w:r>
      <w:r w:rsidRPr="00630456">
        <w:rPr>
          <w:rFonts w:cs="Adobe Arabic"/>
          <w:b/>
        </w:rPr>
        <w:t>Zyklus 32 TOLERANZ</w:t>
      </w:r>
      <w:r w:rsidRPr="00630456">
        <w:rPr>
          <w:rFonts w:cs="Adobe Arabic"/>
        </w:rPr>
        <w:t xml:space="preserve"> ermöglicht eine bearbeitungsspezifische Anpassung</w:t>
      </w:r>
      <w:r>
        <w:rPr>
          <w:rFonts w:cs="Adobe Arabic"/>
        </w:rPr>
        <w:t xml:space="preserve"> der Werkzeugmaschine</w:t>
      </w:r>
      <w:r w:rsidRPr="00630456">
        <w:rPr>
          <w:rFonts w:cs="Adobe Arabic"/>
        </w:rPr>
        <w:t xml:space="preserve">. </w:t>
      </w:r>
      <w:r>
        <w:rPr>
          <w:rFonts w:cs="Adobe Arabic"/>
        </w:rPr>
        <w:t>Denn j</w:t>
      </w:r>
      <w:r w:rsidRPr="00630456">
        <w:rPr>
          <w:rFonts w:cs="Adobe Arabic"/>
        </w:rPr>
        <w:t xml:space="preserve">eder Bearbeitungsschritt an einem Werkstück benötigt eigentlich ein spezielles Maschinen-Setup. So zielt beispielsweise eine Abstimmung für die Schlichtbearbeitung mehr auf Konturtreue und Konturglättung. Sie kann aber </w:t>
      </w:r>
      <w:r w:rsidR="00F05E89">
        <w:rPr>
          <w:rFonts w:cs="Adobe Arabic"/>
        </w:rPr>
        <w:t xml:space="preserve">nicht die gleiche Dynamik zulassen, </w:t>
      </w:r>
      <w:r w:rsidR="005B5AA5">
        <w:rPr>
          <w:rFonts w:cs="Adobe Arabic"/>
        </w:rPr>
        <w:t xml:space="preserve">mit der </w:t>
      </w:r>
      <w:r w:rsidR="00F05E89">
        <w:rPr>
          <w:rFonts w:cs="Adobe Arabic"/>
        </w:rPr>
        <w:t xml:space="preserve">ein Setup für die Schruppbearbeitung </w:t>
      </w:r>
      <w:r w:rsidR="005B5AA5">
        <w:rPr>
          <w:rFonts w:cs="Adobe Arabic"/>
        </w:rPr>
        <w:t xml:space="preserve">problemlos arbeiten könnte. </w:t>
      </w:r>
      <w:r w:rsidR="009D3577">
        <w:rPr>
          <w:rFonts w:cs="Adobe Arabic"/>
        </w:rPr>
        <w:t xml:space="preserve">Hier greift der Zyklus 32. </w:t>
      </w:r>
      <w:r w:rsidR="009D3577" w:rsidRPr="00630456">
        <w:rPr>
          <w:rFonts w:cs="Adobe Arabic"/>
        </w:rPr>
        <w:t>Insbesondere bei der Bearbeitung von Freiformflächen mit vergleichsweise langen Bearbeitungszeiten kann er einen optimalen Mix aus Genauigkeit und Dynamik erzielen.</w:t>
      </w:r>
    </w:p>
    <w:p w:rsidR="008304B4" w:rsidRDefault="008304B4" w:rsidP="008304B4">
      <w:pPr>
        <w:spacing w:line="276" w:lineRule="auto"/>
        <w:rPr>
          <w:rFonts w:cs="Adobe Arabic"/>
        </w:rPr>
      </w:pPr>
      <w:r>
        <w:rPr>
          <w:rFonts w:cs="Adobe Arabic"/>
        </w:rPr>
        <w:t xml:space="preserve">Das Funktionenpaket </w:t>
      </w:r>
      <w:r w:rsidRPr="008304B4">
        <w:rPr>
          <w:rFonts w:cs="Adobe Arabic"/>
          <w:b/>
        </w:rPr>
        <w:t>Dynamic Precision</w:t>
      </w:r>
      <w:r>
        <w:rPr>
          <w:rFonts w:cs="Adobe Arabic"/>
        </w:rPr>
        <w:t xml:space="preserve"> der TNC-Steuerungen hebt d</w:t>
      </w:r>
      <w:r w:rsidRPr="008304B4">
        <w:rPr>
          <w:rFonts w:cs="Adobe Arabic"/>
        </w:rPr>
        <w:t xml:space="preserve">en scheinbaren Widerspruch </w:t>
      </w:r>
      <w:r>
        <w:rPr>
          <w:rFonts w:cs="Adobe Arabic"/>
        </w:rPr>
        <w:t>„</w:t>
      </w:r>
      <w:r w:rsidRPr="008304B4">
        <w:rPr>
          <w:rFonts w:cs="Adobe Arabic"/>
        </w:rPr>
        <w:t>Genauigkeit vs. Zeit- und Kostendruck</w:t>
      </w:r>
      <w:r>
        <w:rPr>
          <w:rFonts w:cs="Adobe Arabic"/>
        </w:rPr>
        <w:t>“</w:t>
      </w:r>
      <w:r w:rsidRPr="008304B4">
        <w:rPr>
          <w:rFonts w:cs="Adobe Arabic"/>
        </w:rPr>
        <w:t xml:space="preserve"> auf</w:t>
      </w:r>
      <w:r>
        <w:rPr>
          <w:rFonts w:cs="Adobe Arabic"/>
        </w:rPr>
        <w:t xml:space="preserve">. </w:t>
      </w:r>
      <w:r w:rsidR="006D4FA8">
        <w:rPr>
          <w:rFonts w:cs="Adobe Arabic"/>
        </w:rPr>
        <w:t>Die Funktionen AVD, CTC, LAC, MAC und PAC</w:t>
      </w:r>
      <w:r>
        <w:rPr>
          <w:rFonts w:cs="Adobe Arabic"/>
        </w:rPr>
        <w:t xml:space="preserve"> </w:t>
      </w:r>
      <w:r w:rsidR="006D4FA8">
        <w:rPr>
          <w:rFonts w:cs="Adobe Arabic"/>
        </w:rPr>
        <w:t>reduzieren</w:t>
      </w:r>
      <w:r w:rsidRPr="008304B4">
        <w:rPr>
          <w:rFonts w:cs="Adobe Arabic"/>
        </w:rPr>
        <w:t xml:space="preserve"> die dynamischen Abweichungen von Vorschubachsen in </w:t>
      </w:r>
      <w:r w:rsidRPr="008304B4">
        <w:rPr>
          <w:rFonts w:cs="Adobe Arabic"/>
        </w:rPr>
        <w:lastRenderedPageBreak/>
        <w:t>Werkzeugmaschinen und verbes</w:t>
      </w:r>
      <w:r w:rsidR="006D4FA8">
        <w:rPr>
          <w:rFonts w:cs="Adobe Arabic"/>
        </w:rPr>
        <w:t>sern</w:t>
      </w:r>
      <w:r w:rsidRPr="008304B4">
        <w:rPr>
          <w:rFonts w:cs="Adobe Arabic"/>
        </w:rPr>
        <w:t xml:space="preserve"> die Bahngenauigkeit auch bei hohen Vorschüben und komplexen Bahnbewegungen erheblich. </w:t>
      </w:r>
      <w:r>
        <w:rPr>
          <w:rFonts w:cs="Adobe Arabic"/>
        </w:rPr>
        <w:t>Insbesondere d</w:t>
      </w:r>
      <w:r w:rsidRPr="008304B4">
        <w:rPr>
          <w:rFonts w:cs="Adobe Arabic"/>
        </w:rPr>
        <w:t>ie Kombination der Funktionen CTC zur Kompensation dynamischer Positionsabweichungen und AVD zur aktiven Schwingungsdämpfung nähert die wi</w:t>
      </w:r>
      <w:r w:rsidR="0020399A">
        <w:rPr>
          <w:rFonts w:cs="Adobe Arabic"/>
        </w:rPr>
        <w:t>dersprüchlichen F</w:t>
      </w:r>
      <w:r w:rsidRPr="008304B4">
        <w:rPr>
          <w:rFonts w:cs="Adobe Arabic"/>
        </w:rPr>
        <w:t>orderungen nach Genauigkeit u</w:t>
      </w:r>
      <w:r>
        <w:rPr>
          <w:rFonts w:cs="Adobe Arabic"/>
        </w:rPr>
        <w:t>nd Schnelligkeit aneinander an. I</w:t>
      </w:r>
      <w:r w:rsidRPr="008304B4">
        <w:rPr>
          <w:rFonts w:cs="Adobe Arabic"/>
        </w:rPr>
        <w:t xml:space="preserve">n der Praxis </w:t>
      </w:r>
      <w:r>
        <w:rPr>
          <w:rFonts w:cs="Adobe Arabic"/>
        </w:rPr>
        <w:t xml:space="preserve">sorgt das </w:t>
      </w:r>
      <w:r w:rsidRPr="008304B4">
        <w:rPr>
          <w:rFonts w:cs="Adobe Arabic"/>
        </w:rPr>
        <w:t xml:space="preserve">beim Fräsen hochwertiger Freiformen für mehr Effizienz. </w:t>
      </w:r>
      <w:r>
        <w:rPr>
          <w:rFonts w:cs="Adobe Arabic"/>
        </w:rPr>
        <w:t xml:space="preserve">Die Funktion </w:t>
      </w:r>
      <w:r w:rsidRPr="008304B4">
        <w:rPr>
          <w:rFonts w:cs="Adobe Arabic"/>
        </w:rPr>
        <w:t xml:space="preserve">LAC zur lastabhängigen Anpassung von </w:t>
      </w:r>
      <w:proofErr w:type="spellStart"/>
      <w:r w:rsidRPr="008304B4">
        <w:rPr>
          <w:rFonts w:cs="Adobe Arabic"/>
        </w:rPr>
        <w:t>Reglerparametern</w:t>
      </w:r>
      <w:proofErr w:type="spellEnd"/>
      <w:r w:rsidRPr="008304B4">
        <w:rPr>
          <w:rFonts w:cs="Adobe Arabic"/>
        </w:rPr>
        <w:t xml:space="preserve"> verbessert die dynamische Genauigkeit der Achse für jede Beladungssituation. Daher können mit LAC optimierte Ruckwerte für werkstückseitige Vorschubachsen verwendet werden. Das führt zu einer kürzeren Bearbeitungszeit</w:t>
      </w:r>
      <w:r>
        <w:rPr>
          <w:rFonts w:cs="Adobe Arabic"/>
        </w:rPr>
        <w:t xml:space="preserve">, weil </w:t>
      </w:r>
      <w:r w:rsidRPr="008304B4">
        <w:rPr>
          <w:rFonts w:cs="Adobe Arabic"/>
        </w:rPr>
        <w:t>die Vorschubachsen die g</w:t>
      </w:r>
      <w:r>
        <w:rPr>
          <w:rFonts w:cs="Adobe Arabic"/>
        </w:rPr>
        <w:t xml:space="preserve">ewünschten Positionen schneller </w:t>
      </w:r>
      <w:r w:rsidRPr="008304B4">
        <w:rPr>
          <w:rFonts w:cs="Adobe Arabic"/>
        </w:rPr>
        <w:t>erreichen</w:t>
      </w:r>
      <w:r>
        <w:rPr>
          <w:rFonts w:cs="Adobe Arabic"/>
        </w:rPr>
        <w:t xml:space="preserve">. </w:t>
      </w:r>
    </w:p>
    <w:p w:rsidR="009D6991" w:rsidRDefault="009D6991" w:rsidP="00974482">
      <w:pPr>
        <w:spacing w:line="276" w:lineRule="auto"/>
        <w:rPr>
          <w:rFonts w:cs="Adobe Arabic"/>
        </w:rPr>
      </w:pPr>
      <w:r w:rsidRPr="00974482">
        <w:rPr>
          <w:rFonts w:cs="Adobe Arabic"/>
          <w:b/>
        </w:rPr>
        <w:t>3D-ToolComp</w:t>
      </w:r>
      <w:r w:rsidRPr="00974482">
        <w:rPr>
          <w:rFonts w:cs="Adobe Arabic"/>
        </w:rPr>
        <w:t xml:space="preserve"> </w:t>
      </w:r>
      <w:r w:rsidR="006C00CE" w:rsidRPr="00974482">
        <w:rPr>
          <w:rFonts w:cs="Adobe Arabic"/>
        </w:rPr>
        <w:t xml:space="preserve">unterstützt </w:t>
      </w:r>
      <w:r w:rsidR="009D3577">
        <w:rPr>
          <w:rFonts w:cs="Adobe Arabic"/>
        </w:rPr>
        <w:t>ebenfalls</w:t>
      </w:r>
      <w:r w:rsidR="006C00CE" w:rsidRPr="00974482">
        <w:rPr>
          <w:rFonts w:cs="Adobe Arabic"/>
        </w:rPr>
        <w:t xml:space="preserve"> bei </w:t>
      </w:r>
      <w:r w:rsidR="009D3577">
        <w:rPr>
          <w:rFonts w:cs="Adobe Arabic"/>
        </w:rPr>
        <w:t xml:space="preserve">der Bewältigung der </w:t>
      </w:r>
      <w:r w:rsidR="006C00CE" w:rsidRPr="00974482">
        <w:rPr>
          <w:rFonts w:cs="Adobe Arabic"/>
        </w:rPr>
        <w:t xml:space="preserve">bearbeitungstechnischen </w:t>
      </w:r>
      <w:r w:rsidR="009D3577">
        <w:rPr>
          <w:rFonts w:cs="Adobe Arabic"/>
        </w:rPr>
        <w:t xml:space="preserve">und </w:t>
      </w:r>
      <w:r w:rsidR="006C00CE" w:rsidRPr="00974482">
        <w:rPr>
          <w:rFonts w:cs="Adobe Arabic"/>
        </w:rPr>
        <w:t>wirtschaftlichen Herausforderungen</w:t>
      </w:r>
      <w:r w:rsidRPr="00974482">
        <w:rPr>
          <w:rFonts w:cs="Adobe Arabic"/>
        </w:rPr>
        <w:t xml:space="preserve">. 3D-ToolComp </w:t>
      </w:r>
      <w:r w:rsidR="006C00CE" w:rsidRPr="00974482">
        <w:rPr>
          <w:rFonts w:cs="Adobe Arabic"/>
        </w:rPr>
        <w:t xml:space="preserve">verbessert die Genauigkeit durch </w:t>
      </w:r>
      <w:r w:rsidRPr="00974482">
        <w:rPr>
          <w:rFonts w:cs="Adobe Arabic"/>
        </w:rPr>
        <w:t xml:space="preserve">eine dreidimensionale Werkzeug-Radiuskorrektur, die Abweichungen des Werkzeugs von der idealen Kreisform kompensiert. </w:t>
      </w:r>
      <w:r w:rsidR="006C00CE" w:rsidRPr="00974482">
        <w:rPr>
          <w:rFonts w:cs="Adobe Arabic"/>
        </w:rPr>
        <w:t>Außerdem</w:t>
      </w:r>
      <w:r w:rsidRPr="00974482">
        <w:rPr>
          <w:rFonts w:cs="Adobe Arabic"/>
        </w:rPr>
        <w:t xml:space="preserve"> </w:t>
      </w:r>
      <w:r w:rsidR="006C00CE" w:rsidRPr="00974482">
        <w:rPr>
          <w:rFonts w:cs="Adobe Arabic"/>
        </w:rPr>
        <w:t>ist mit</w:t>
      </w:r>
      <w:r w:rsidRPr="00974482">
        <w:rPr>
          <w:rFonts w:cs="Adobe Arabic"/>
        </w:rPr>
        <w:t xml:space="preserve"> 3D-ToolComp die 3D-Kalibrierung eines Tastsystems so exakt</w:t>
      </w:r>
      <w:r w:rsidR="006C00CE" w:rsidRPr="00974482">
        <w:rPr>
          <w:rFonts w:cs="Adobe Arabic"/>
        </w:rPr>
        <w:t xml:space="preserve"> möglich</w:t>
      </w:r>
      <w:r w:rsidRPr="00974482">
        <w:rPr>
          <w:rFonts w:cs="Adobe Arabic"/>
        </w:rPr>
        <w:t xml:space="preserve">, dass es </w:t>
      </w:r>
      <w:r w:rsidR="00696637">
        <w:rPr>
          <w:rFonts w:cs="Adobe Arabic"/>
        </w:rPr>
        <w:t>Freiformflächen</w:t>
      </w:r>
      <w:r w:rsidRPr="00974482">
        <w:rPr>
          <w:rFonts w:cs="Adobe Arabic"/>
        </w:rPr>
        <w:t xml:space="preserve"> mit der nötigen Genauigkeit vermessen kann.</w:t>
      </w:r>
      <w:r w:rsidR="006C00CE" w:rsidRPr="00974482">
        <w:rPr>
          <w:rFonts w:cs="Adobe Arabic"/>
        </w:rPr>
        <w:t xml:space="preserve"> </w:t>
      </w:r>
    </w:p>
    <w:p w:rsidR="006D4FA8" w:rsidRDefault="006D4FA8" w:rsidP="006D4FA8">
      <w:pPr>
        <w:spacing w:line="276" w:lineRule="auto"/>
        <w:rPr>
          <w:rFonts w:cs="Adobe Arabic"/>
        </w:rPr>
      </w:pPr>
      <w:r>
        <w:rPr>
          <w:rFonts w:cs="Adobe Arabic"/>
        </w:rPr>
        <w:t>Anstehende Aufträge organisiert d</w:t>
      </w:r>
      <w:r w:rsidRPr="006D4FA8">
        <w:rPr>
          <w:rFonts w:cs="Adobe Arabic"/>
        </w:rPr>
        <w:t xml:space="preserve">er </w:t>
      </w:r>
      <w:r w:rsidRPr="006D4FA8">
        <w:rPr>
          <w:rFonts w:cs="Adobe Arabic"/>
          <w:b/>
        </w:rPr>
        <w:t xml:space="preserve">Batch </w:t>
      </w:r>
      <w:proofErr w:type="spellStart"/>
      <w:r w:rsidRPr="006D4FA8">
        <w:rPr>
          <w:rFonts w:cs="Adobe Arabic"/>
          <w:b/>
        </w:rPr>
        <w:t>Process</w:t>
      </w:r>
      <w:proofErr w:type="spellEnd"/>
      <w:r w:rsidRPr="006D4FA8">
        <w:rPr>
          <w:rFonts w:cs="Adobe Arabic"/>
          <w:b/>
        </w:rPr>
        <w:t xml:space="preserve"> Manager</w:t>
      </w:r>
      <w:r w:rsidRPr="006D4FA8">
        <w:rPr>
          <w:rFonts w:cs="Adobe Arabic"/>
        </w:rPr>
        <w:t xml:space="preserve"> intelligent und vorausschauend. Der Anwender legt dazu </w:t>
      </w:r>
      <w:r>
        <w:rPr>
          <w:rFonts w:cs="Adobe Arabic"/>
        </w:rPr>
        <w:t xml:space="preserve">einfach direkt an der HEIDENHAIN-Steuerung </w:t>
      </w:r>
      <w:r w:rsidRPr="006D4FA8">
        <w:rPr>
          <w:rFonts w:cs="Adobe Arabic"/>
        </w:rPr>
        <w:t xml:space="preserve">einen Vorrat an Aufträgen an – für die kommende Nachtschicht, einen ganzen Tag oder das bevorstehende Wochenende. Diesen Auftragsvorrat prüft der Batch </w:t>
      </w:r>
      <w:proofErr w:type="spellStart"/>
      <w:r w:rsidRPr="006D4FA8">
        <w:rPr>
          <w:rFonts w:cs="Adobe Arabic"/>
        </w:rPr>
        <w:t>Process</w:t>
      </w:r>
      <w:proofErr w:type="spellEnd"/>
      <w:r w:rsidRPr="006D4FA8">
        <w:rPr>
          <w:rFonts w:cs="Adobe Arabic"/>
        </w:rPr>
        <w:t xml:space="preserve"> Manager und liefert schon vor Start der Bearbeitung wichtige Informationen, z. B. wann ein manueller Eingriff erforderlich ist und wie lange die Maschine ausgelastet sein wird.</w:t>
      </w:r>
      <w:r>
        <w:rPr>
          <w:rFonts w:cs="Adobe Arabic"/>
        </w:rPr>
        <w:t xml:space="preserve"> </w:t>
      </w:r>
      <w:r w:rsidRPr="006D4FA8">
        <w:rPr>
          <w:rFonts w:cs="Adobe Arabic"/>
        </w:rPr>
        <w:t xml:space="preserve">So ermöglicht der Batch </w:t>
      </w:r>
      <w:proofErr w:type="spellStart"/>
      <w:r w:rsidRPr="006D4FA8">
        <w:rPr>
          <w:rFonts w:cs="Adobe Arabic"/>
        </w:rPr>
        <w:t>Process</w:t>
      </w:r>
      <w:proofErr w:type="spellEnd"/>
      <w:r w:rsidRPr="006D4FA8">
        <w:rPr>
          <w:rFonts w:cs="Adobe Arabic"/>
        </w:rPr>
        <w:t xml:space="preserve"> Manager die genaue Vorausplanung des weiteren Fertigungsablaufs – wichtig vor allem für mannlose Schichten – und eine reibungslose Abarbeitung der anstehenden Aufträge. </w:t>
      </w:r>
    </w:p>
    <w:p w:rsidR="006D4FA8" w:rsidRPr="006D4FA8" w:rsidRDefault="00DB293E" w:rsidP="006D4FA8">
      <w:pPr>
        <w:spacing w:line="276" w:lineRule="auto"/>
        <w:rPr>
          <w:rFonts w:cs="Adobe Arabic"/>
        </w:rPr>
      </w:pPr>
      <w:r w:rsidRPr="00DB293E">
        <w:rPr>
          <w:rFonts w:cs="Adobe Arabic"/>
        </w:rPr>
        <w:t xml:space="preserve">Die Software </w:t>
      </w:r>
      <w:r w:rsidRPr="00DB293E">
        <w:rPr>
          <w:rFonts w:cs="Adobe Arabic"/>
          <w:b/>
        </w:rPr>
        <w:t>StateMonitor</w:t>
      </w:r>
      <w:r w:rsidRPr="00DB293E">
        <w:rPr>
          <w:rFonts w:cs="Adobe Arabic"/>
        </w:rPr>
        <w:t xml:space="preserve"> gibt dem Anwender </w:t>
      </w:r>
      <w:r w:rsidRPr="006D4FA8">
        <w:rPr>
          <w:rFonts w:cs="Adobe Arabic"/>
        </w:rPr>
        <w:t xml:space="preserve">in Echtzeit </w:t>
      </w:r>
      <w:r w:rsidRPr="00DB293E">
        <w:rPr>
          <w:rFonts w:cs="Adobe Arabic"/>
        </w:rPr>
        <w:t xml:space="preserve">einen schnellen Überblick über den aktuellen Maschinen- und Auftragsstatus der </w:t>
      </w:r>
      <w:r w:rsidR="00696637">
        <w:rPr>
          <w:rFonts w:cs="Adobe Arabic"/>
        </w:rPr>
        <w:t>angebundenen</w:t>
      </w:r>
      <w:r w:rsidRPr="00DB293E">
        <w:rPr>
          <w:rFonts w:cs="Adobe Arabic"/>
        </w:rPr>
        <w:t xml:space="preserve"> Maschinen</w:t>
      </w:r>
      <w:r>
        <w:rPr>
          <w:rFonts w:cs="Adobe Arabic"/>
        </w:rPr>
        <w:t>. Die Monitoring-Software ermöglicht</w:t>
      </w:r>
      <w:r w:rsidRPr="00DB293E">
        <w:rPr>
          <w:rFonts w:cs="Adobe Arabic"/>
        </w:rPr>
        <w:t xml:space="preserve"> </w:t>
      </w:r>
      <w:r w:rsidR="00696637">
        <w:rPr>
          <w:rFonts w:cs="Adobe Arabic"/>
        </w:rPr>
        <w:t xml:space="preserve">die Erfassung von Maschinendaten </w:t>
      </w:r>
      <w:r w:rsidRPr="006D4FA8">
        <w:rPr>
          <w:rFonts w:cs="Adobe Arabic"/>
        </w:rPr>
        <w:t xml:space="preserve">(MDE) </w:t>
      </w:r>
      <w:r w:rsidRPr="00DB293E">
        <w:rPr>
          <w:rFonts w:cs="Adobe Arabic"/>
        </w:rPr>
        <w:t xml:space="preserve">und liefert Informationen zu Maschinenmeldungen. So behält der Anwender jederzeit den Überblick über seine Werkzeugmaschinen und Aufträge. </w:t>
      </w:r>
      <w:r w:rsidR="006D4FA8" w:rsidRPr="006D4FA8">
        <w:rPr>
          <w:rFonts w:cs="Adobe Arabic"/>
        </w:rPr>
        <w:t xml:space="preserve">Auf </w:t>
      </w:r>
      <w:r>
        <w:rPr>
          <w:rFonts w:cs="Adobe Arabic"/>
        </w:rPr>
        <w:t xml:space="preserve">den </w:t>
      </w:r>
      <w:r w:rsidR="006D4FA8" w:rsidRPr="006D4FA8">
        <w:rPr>
          <w:rFonts w:cs="Adobe Arabic"/>
        </w:rPr>
        <w:t xml:space="preserve">StateMonitor kann er von jedem Gerät aus zugreifen, das über einen aktuellen Web-Browser verfügt. Dazu gehören natürlich PCs, Smartphones und Tablets, aber selbstverständlich auch HEIDENHAIN-Steuerungen und </w:t>
      </w:r>
      <w:r w:rsidR="0020399A">
        <w:rPr>
          <w:rFonts w:cs="Adobe Arabic"/>
        </w:rPr>
        <w:t xml:space="preserve">die zusätzlichen Arbeitsbereiche </w:t>
      </w:r>
      <w:r w:rsidR="0020399A">
        <w:rPr>
          <w:rFonts w:cs="Adobe Arabic"/>
        </w:rPr>
        <w:t xml:space="preserve">Extended Workspace. </w:t>
      </w:r>
    </w:p>
    <w:p w:rsidR="006D4FA8" w:rsidRDefault="006D4FA8" w:rsidP="006D4FA8">
      <w:pPr>
        <w:spacing w:line="276" w:lineRule="auto"/>
        <w:rPr>
          <w:rFonts w:cs="Adobe Arabic"/>
        </w:rPr>
      </w:pPr>
    </w:p>
    <w:p w:rsidR="00B40A82" w:rsidRPr="006D4FA8" w:rsidRDefault="00B40A82" w:rsidP="006D4FA8">
      <w:pPr>
        <w:spacing w:line="276" w:lineRule="auto"/>
        <w:rPr>
          <w:rFonts w:cs="Adobe Arabic"/>
        </w:rPr>
      </w:pPr>
      <w:bookmarkStart w:id="0" w:name="_GoBack"/>
      <w:bookmarkEnd w:id="0"/>
    </w:p>
    <w:p w:rsidR="00DB293E" w:rsidRDefault="00DB293E" w:rsidP="003D4CB9">
      <w:pPr>
        <w:spacing w:line="276" w:lineRule="auto"/>
        <w:rPr>
          <w:rFonts w:cs="Adobe Arabic"/>
        </w:rPr>
      </w:pPr>
    </w:p>
    <w:p w:rsidR="00106AEA" w:rsidRDefault="00E83870" w:rsidP="003D4CB9">
      <w:pPr>
        <w:spacing w:line="276" w:lineRule="auto"/>
        <w:rPr>
          <w:rFonts w:cs="Arial"/>
          <w:b/>
          <w:color w:val="333333"/>
          <w:szCs w:val="18"/>
          <w:shd w:val="clear" w:color="auto" w:fill="FFFFFF"/>
        </w:rPr>
      </w:pPr>
      <w:r>
        <w:rPr>
          <w:rFonts w:cs="Arial"/>
          <w:b/>
          <w:color w:val="333333"/>
          <w:szCs w:val="18"/>
          <w:shd w:val="clear" w:color="auto" w:fill="FFFFFF"/>
        </w:rPr>
        <w:t xml:space="preserve">HEIDENHAIN auf der </w:t>
      </w:r>
      <w:proofErr w:type="spellStart"/>
      <w:r>
        <w:rPr>
          <w:rFonts w:cs="Arial"/>
          <w:b/>
          <w:color w:val="333333"/>
          <w:szCs w:val="18"/>
          <w:shd w:val="clear" w:color="auto" w:fill="FFFFFF"/>
        </w:rPr>
        <w:t>Moulding</w:t>
      </w:r>
      <w:proofErr w:type="spellEnd"/>
      <w:r>
        <w:rPr>
          <w:rFonts w:cs="Arial"/>
          <w:b/>
          <w:color w:val="333333"/>
          <w:szCs w:val="18"/>
          <w:shd w:val="clear" w:color="auto" w:fill="FFFFFF"/>
        </w:rPr>
        <w:t xml:space="preserve"> Expo: Halle </w:t>
      </w:r>
      <w:r w:rsidR="0082005A">
        <w:rPr>
          <w:rFonts w:cs="Arial"/>
          <w:b/>
          <w:color w:val="333333"/>
          <w:szCs w:val="18"/>
          <w:shd w:val="clear" w:color="auto" w:fill="FFFFFF"/>
        </w:rPr>
        <w:t>3</w:t>
      </w:r>
      <w:r>
        <w:rPr>
          <w:rFonts w:cs="Arial"/>
          <w:b/>
          <w:color w:val="333333"/>
          <w:szCs w:val="18"/>
          <w:shd w:val="clear" w:color="auto" w:fill="FFFFFF"/>
        </w:rPr>
        <w:t xml:space="preserve">, Stand </w:t>
      </w:r>
      <w:r w:rsidR="0082005A">
        <w:rPr>
          <w:rFonts w:cs="Arial"/>
          <w:b/>
          <w:color w:val="333333"/>
          <w:szCs w:val="18"/>
          <w:shd w:val="clear" w:color="auto" w:fill="FFFFFF"/>
        </w:rPr>
        <w:t>3D11</w:t>
      </w:r>
    </w:p>
    <w:p w:rsidR="00E83870" w:rsidRDefault="00E83870" w:rsidP="003D4CB9">
      <w:pPr>
        <w:spacing w:line="276" w:lineRule="auto"/>
      </w:pPr>
    </w:p>
    <w:p w:rsidR="00E83870" w:rsidRDefault="00E83870" w:rsidP="003D4CB9">
      <w:pPr>
        <w:spacing w:line="276" w:lineRule="auto"/>
      </w:pPr>
    </w:p>
    <w:p w:rsidR="003D4CB9" w:rsidRDefault="003D4CB9" w:rsidP="003D4CB9">
      <w:pPr>
        <w:spacing w:line="276" w:lineRule="auto"/>
      </w:pPr>
      <w: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3D4CB9">
        <w:tc>
          <w:tcPr>
            <w:tcW w:w="4677" w:type="dxa"/>
            <w:vAlign w:val="bottom"/>
          </w:tcPr>
          <w:p w:rsidR="003D4CB9" w:rsidRPr="003D4CB9" w:rsidRDefault="0020399A" w:rsidP="003D4CB9">
            <w:pPr>
              <w:spacing w:line="276" w:lineRule="auto"/>
              <w:rPr>
                <w:rFonts w:cs="Adobe Arabic"/>
              </w:rPr>
            </w:pPr>
            <w:r>
              <w:rPr>
                <w:rFonts w:cs="Adobe Arabic"/>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4.85pt;height:168.45pt">
                  <v:imagedata r:id="rId8" o:title="TBA_Industrie_Arena_800x600"/>
                </v:shape>
              </w:pict>
            </w:r>
          </w:p>
        </w:tc>
        <w:tc>
          <w:tcPr>
            <w:tcW w:w="4677" w:type="dxa"/>
            <w:vAlign w:val="bottom"/>
          </w:tcPr>
          <w:p w:rsidR="003D4CB9" w:rsidRPr="003D4CB9" w:rsidRDefault="0003507F" w:rsidP="002142E4">
            <w:pPr>
              <w:spacing w:line="276" w:lineRule="auto"/>
              <w:rPr>
                <w:rFonts w:cs="Adobe Arabic"/>
                <w:i/>
              </w:rPr>
            </w:pPr>
            <w:r>
              <w:rPr>
                <w:rFonts w:cs="Adobe Arabic"/>
                <w:i/>
              </w:rPr>
              <w:t xml:space="preserve">HEIDENHAIN TNC-Steuerungen bieten viele Funktionen </w:t>
            </w:r>
            <w:r w:rsidR="002142E4">
              <w:rPr>
                <w:rFonts w:cs="Adobe Arabic"/>
                <w:i/>
              </w:rPr>
              <w:t>zur</w:t>
            </w:r>
            <w:r>
              <w:rPr>
                <w:rFonts w:cs="Adobe Arabic"/>
                <w:i/>
              </w:rPr>
              <w:t xml:space="preserve"> hochgenaue</w:t>
            </w:r>
            <w:r w:rsidR="002142E4">
              <w:rPr>
                <w:rFonts w:cs="Adobe Arabic"/>
                <w:i/>
              </w:rPr>
              <w:t>n</w:t>
            </w:r>
            <w:r>
              <w:rPr>
                <w:rFonts w:cs="Adobe Arabic"/>
                <w:i/>
              </w:rPr>
              <w:t xml:space="preserve"> und zugleich effiziente</w:t>
            </w:r>
            <w:r w:rsidR="002142E4">
              <w:rPr>
                <w:rFonts w:cs="Adobe Arabic"/>
                <w:i/>
              </w:rPr>
              <w:t>n</w:t>
            </w:r>
            <w:r>
              <w:rPr>
                <w:rFonts w:cs="Adobe Arabic"/>
                <w:i/>
              </w:rPr>
              <w:t xml:space="preserve"> </w:t>
            </w:r>
            <w:r w:rsidR="00F7728A">
              <w:rPr>
                <w:rFonts w:cs="Adobe Arabic"/>
                <w:i/>
              </w:rPr>
              <w:t xml:space="preserve">Bearbeitung von </w:t>
            </w:r>
            <w:r w:rsidR="002142E4">
              <w:rPr>
                <w:rFonts w:cs="Adobe Arabic"/>
                <w:i/>
              </w:rPr>
              <w:t>Werkstücken für den Werk</w:t>
            </w:r>
            <w:r w:rsidR="00F7728A">
              <w:rPr>
                <w:rFonts w:cs="Adobe Arabic"/>
                <w:i/>
              </w:rPr>
              <w:t>z</w:t>
            </w:r>
            <w:r w:rsidR="002142E4">
              <w:rPr>
                <w:rFonts w:cs="Adobe Arabic"/>
                <w:i/>
              </w:rPr>
              <w:t>e</w:t>
            </w:r>
            <w:r w:rsidR="00F7728A">
              <w:rPr>
                <w:rFonts w:cs="Adobe Arabic"/>
                <w:i/>
              </w:rPr>
              <w:t xml:space="preserve">ug- und Formenbau. </w:t>
            </w:r>
          </w:p>
        </w:tc>
      </w:tr>
    </w:tbl>
    <w:p w:rsidR="00F60FF8" w:rsidRPr="003D4CB9" w:rsidRDefault="00F60FF8" w:rsidP="003D4CB9">
      <w:pPr>
        <w:spacing w:line="276" w:lineRule="auto"/>
        <w:rPr>
          <w:rFonts w:cs="Adobe Arabic"/>
        </w:rPr>
      </w:pPr>
    </w:p>
    <w:p w:rsidR="00866D02" w:rsidRDefault="00866D02" w:rsidP="003D4CB9">
      <w:pPr>
        <w:spacing w:line="276" w:lineRule="auto"/>
        <w:rPr>
          <w:rFonts w:cs="Adobe Arabic"/>
        </w:rPr>
      </w:pPr>
    </w:p>
    <w:p w:rsidR="002142E4" w:rsidRPr="003D4CB9" w:rsidRDefault="002142E4" w:rsidP="003D4CB9">
      <w:pPr>
        <w:spacing w:line="276" w:lineRule="auto"/>
        <w:rPr>
          <w:rFonts w:cs="Adobe Arabic"/>
        </w:rPr>
      </w:pPr>
    </w:p>
    <w:p w:rsidR="003D4CB9"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Mehr Informationen unter: </w:t>
      </w:r>
    </w:p>
    <w:p w:rsidR="00E83870" w:rsidRPr="003D4CB9" w:rsidRDefault="00E83870" w:rsidP="003D4CB9">
      <w:pPr>
        <w:autoSpaceDE w:val="0"/>
        <w:autoSpaceDN w:val="0"/>
        <w:adjustRightInd w:val="0"/>
        <w:spacing w:line="276" w:lineRule="auto"/>
        <w:rPr>
          <w:rFonts w:cs="Arial"/>
          <w:iCs/>
        </w:rPr>
      </w:pPr>
      <w:r>
        <w:rPr>
          <w:rStyle w:val="Hyperlink"/>
          <w:rFonts w:cs="Arial"/>
          <w:iCs/>
          <w:sz w:val="20"/>
          <w:szCs w:val="20"/>
        </w:rPr>
        <w:t>www.klartext-portal.de</w:t>
      </w:r>
      <w:r w:rsidR="00B40A82">
        <w:rPr>
          <w:rStyle w:val="Hyperlink"/>
          <w:rFonts w:cs="Arial"/>
          <w:iCs/>
          <w:sz w:val="20"/>
          <w:szCs w:val="20"/>
        </w:rPr>
        <w:t>/moulding-expo</w:t>
      </w:r>
    </w:p>
    <w:p w:rsidR="00975A0B" w:rsidRDefault="00975A0B" w:rsidP="003D4CB9">
      <w:pPr>
        <w:autoSpaceDE w:val="0"/>
        <w:autoSpaceDN w:val="0"/>
        <w:adjustRightInd w:val="0"/>
        <w:spacing w:line="276" w:lineRule="auto"/>
        <w:rPr>
          <w:rFonts w:cs="Arial"/>
          <w:sz w:val="20"/>
          <w:szCs w:val="20"/>
        </w:rPr>
      </w:pPr>
    </w:p>
    <w:p w:rsidR="003D4CB9" w:rsidRDefault="003D4CB9" w:rsidP="003D4CB9">
      <w:pPr>
        <w:autoSpaceDE w:val="0"/>
        <w:autoSpaceDN w:val="0"/>
        <w:adjustRightInd w:val="0"/>
        <w:spacing w:line="276" w:lineRule="auto"/>
        <w:rPr>
          <w:rFonts w:cs="Arial"/>
          <w:sz w:val="20"/>
          <w:szCs w:val="20"/>
        </w:rPr>
      </w:pPr>
    </w:p>
    <w:p w:rsidR="002142E4" w:rsidRPr="003D4CB9" w:rsidRDefault="002142E4" w:rsidP="003D4CB9">
      <w:pPr>
        <w:autoSpaceDE w:val="0"/>
        <w:autoSpaceDN w:val="0"/>
        <w:adjustRightInd w:val="0"/>
        <w:spacing w:line="276" w:lineRule="auto"/>
        <w:rPr>
          <w:rFonts w:cs="Arial"/>
          <w:sz w:val="20"/>
          <w:szCs w:val="20"/>
        </w:rPr>
      </w:pPr>
    </w:p>
    <w:p w:rsidR="00975A0B" w:rsidRPr="003D4CB9" w:rsidRDefault="00975A0B" w:rsidP="003D4CB9">
      <w:pPr>
        <w:autoSpaceDE w:val="0"/>
        <w:autoSpaceDN w:val="0"/>
        <w:adjustRightInd w:val="0"/>
        <w:spacing w:line="276" w:lineRule="auto"/>
        <w:rPr>
          <w:rFonts w:cs="Arial"/>
          <w:b/>
          <w:i/>
          <w:iCs/>
          <w:sz w:val="20"/>
          <w:szCs w:val="20"/>
        </w:rPr>
      </w:pPr>
      <w:r w:rsidRPr="003D4CB9">
        <w:rPr>
          <w:rFonts w:cs="Arial"/>
          <w:b/>
          <w:i/>
          <w:iCs/>
          <w:sz w:val="20"/>
          <w:szCs w:val="20"/>
        </w:rPr>
        <w:t xml:space="preserve">Kontakt für </w:t>
      </w:r>
      <w:r w:rsidR="003D4CB9" w:rsidRPr="003D4CB9">
        <w:rPr>
          <w:rFonts w:cs="Arial"/>
          <w:b/>
          <w:i/>
          <w:iCs/>
          <w:sz w:val="20"/>
          <w:szCs w:val="20"/>
        </w:rPr>
        <w:t xml:space="preserve">die </w:t>
      </w:r>
      <w:r w:rsidR="00E2679F" w:rsidRPr="003D4CB9">
        <w:rPr>
          <w:rFonts w:cs="Arial"/>
          <w:b/>
          <w:i/>
          <w:iCs/>
          <w:sz w:val="20"/>
          <w:szCs w:val="20"/>
        </w:rPr>
        <w:t>Fachpresse</w:t>
      </w:r>
      <w:r w:rsidRPr="003D4CB9">
        <w:rPr>
          <w:rFonts w:cs="Arial"/>
          <w:b/>
          <w:i/>
          <w:iCs/>
          <w:sz w:val="20"/>
          <w:szCs w:val="20"/>
        </w:rPr>
        <w:t>:</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Frank Muthmann</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DR. JOHANNES HEIDENHAIN GmbH</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83292 Traunreut, GERMANY</w:t>
      </w:r>
    </w:p>
    <w:p w:rsidR="00975A0B" w:rsidRPr="003D4CB9" w:rsidRDefault="00975A0B" w:rsidP="003D4CB9">
      <w:pPr>
        <w:autoSpaceDE w:val="0"/>
        <w:autoSpaceDN w:val="0"/>
        <w:adjustRightInd w:val="0"/>
        <w:spacing w:line="276" w:lineRule="auto"/>
        <w:rPr>
          <w:rFonts w:cs="Arial"/>
          <w:sz w:val="20"/>
          <w:szCs w:val="20"/>
        </w:rPr>
      </w:pPr>
      <w:r w:rsidRPr="003D4CB9">
        <w:rPr>
          <w:rFonts w:cs="Arial"/>
          <w:sz w:val="20"/>
          <w:szCs w:val="20"/>
        </w:rPr>
        <w:t>Tel.: +49 8669 31-2188</w:t>
      </w:r>
    </w:p>
    <w:p w:rsidR="00290658" w:rsidRPr="003D4CB9" w:rsidRDefault="00B40A82" w:rsidP="003D4CB9">
      <w:pPr>
        <w:autoSpaceDE w:val="0"/>
        <w:autoSpaceDN w:val="0"/>
        <w:adjustRightInd w:val="0"/>
        <w:spacing w:line="276" w:lineRule="auto"/>
        <w:rPr>
          <w:rFonts w:cs="Arial"/>
          <w:sz w:val="20"/>
          <w:szCs w:val="20"/>
        </w:rPr>
      </w:pPr>
      <w:hyperlink r:id="rId9" w:history="1">
        <w:r w:rsidR="00975A0B" w:rsidRPr="003D4CB9">
          <w:rPr>
            <w:rStyle w:val="Hyperlink"/>
            <w:rFonts w:cs="Arial"/>
            <w:sz w:val="20"/>
            <w:szCs w:val="20"/>
          </w:rPr>
          <w:t>muthmann@heidenhain.de</w:t>
        </w:r>
      </w:hyperlink>
    </w:p>
    <w:sectPr w:rsidR="00290658" w:rsidRPr="003D4CB9" w:rsidSect="00F7592E">
      <w:headerReference w:type="default" r:id="rId10"/>
      <w:footerReference w:type="default" r:id="rId11"/>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C2C" w:rsidRDefault="007A0C2C" w:rsidP="0091430D">
      <w:r>
        <w:separator/>
      </w:r>
    </w:p>
  </w:endnote>
  <w:endnote w:type="continuationSeparator" w:id="0">
    <w:p w:rsidR="007A0C2C" w:rsidRDefault="007A0C2C"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uzeile"/>
      <w:tabs>
        <w:tab w:val="clear" w:pos="4536"/>
      </w:tabs>
      <w:rPr>
        <w:sz w:val="20"/>
      </w:rPr>
    </w:pPr>
  </w:p>
  <w:p w:rsidR="005D5128" w:rsidRDefault="005D5128" w:rsidP="003D4CB9">
    <w:pPr>
      <w:pStyle w:val="Fuzeile"/>
      <w:tabs>
        <w:tab w:val="clear" w:pos="4536"/>
      </w:tabs>
      <w:rPr>
        <w:sz w:val="20"/>
      </w:rPr>
    </w:pPr>
  </w:p>
  <w:p w:rsidR="003D4CB9" w:rsidRPr="00F432DE" w:rsidRDefault="00DB293E" w:rsidP="003D4CB9">
    <w:pPr>
      <w:pStyle w:val="Fuzeile"/>
      <w:tabs>
        <w:tab w:val="clear" w:pos="4536"/>
      </w:tabs>
      <w:rPr>
        <w:sz w:val="20"/>
      </w:rPr>
    </w:pPr>
    <w:r>
      <w:rPr>
        <w:sz w:val="20"/>
      </w:rPr>
      <w:t>April</w:t>
    </w:r>
    <w:r w:rsidR="00E83870">
      <w:rPr>
        <w:sz w:val="20"/>
      </w:rPr>
      <w:t xml:space="preserve"> 2019</w:t>
    </w:r>
    <w:r w:rsidR="003D4CB9" w:rsidRPr="00F432DE">
      <w:rPr>
        <w:sz w:val="20"/>
      </w:rPr>
      <w:tab/>
    </w:r>
    <w:sdt>
      <w:sdtPr>
        <w:rPr>
          <w:sz w:val="20"/>
        </w:rPr>
        <w:id w:val="-496501173"/>
        <w:docPartObj>
          <w:docPartGallery w:val="Page Numbers (Bottom of Page)"/>
          <w:docPartUnique/>
        </w:docPartObj>
      </w:sdtPr>
      <w:sdtEndPr/>
      <w:sdtContent>
        <w:r w:rsidR="003D4CB9" w:rsidRPr="00F432DE">
          <w:rPr>
            <w:sz w:val="20"/>
          </w:rPr>
          <w:t xml:space="preserve">Seite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B40A82">
          <w:rPr>
            <w:noProof/>
            <w:sz w:val="20"/>
          </w:rPr>
          <w:t>3</w:t>
        </w:r>
        <w:r w:rsidR="003D4CB9" w:rsidRPr="00F432DE">
          <w:rPr>
            <w:sz w:val="20"/>
          </w:rPr>
          <w:fldChar w:fldCharType="end"/>
        </w:r>
      </w:sdtContent>
    </w:sdt>
  </w:p>
  <w:p w:rsidR="003D4CB9" w:rsidRDefault="003D4CB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C2C" w:rsidRDefault="007A0C2C" w:rsidP="0091430D">
      <w:r>
        <w:separator/>
      </w:r>
    </w:p>
  </w:footnote>
  <w:footnote w:type="continuationSeparator" w:id="0">
    <w:p w:rsidR="007A0C2C" w:rsidRDefault="007A0C2C"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363E"/>
    <w:rsid w:val="000053C5"/>
    <w:rsid w:val="000127D1"/>
    <w:rsid w:val="00020177"/>
    <w:rsid w:val="00026B4D"/>
    <w:rsid w:val="0003003E"/>
    <w:rsid w:val="0003362B"/>
    <w:rsid w:val="0003507F"/>
    <w:rsid w:val="00046798"/>
    <w:rsid w:val="00046E42"/>
    <w:rsid w:val="0005391D"/>
    <w:rsid w:val="00061D94"/>
    <w:rsid w:val="00075EE6"/>
    <w:rsid w:val="00084A5C"/>
    <w:rsid w:val="000918CA"/>
    <w:rsid w:val="000C3F0E"/>
    <w:rsid w:val="000C66E8"/>
    <w:rsid w:val="000E696D"/>
    <w:rsid w:val="00106AEA"/>
    <w:rsid w:val="001076B5"/>
    <w:rsid w:val="001343DE"/>
    <w:rsid w:val="001938A0"/>
    <w:rsid w:val="001A68BD"/>
    <w:rsid w:val="001B6D6B"/>
    <w:rsid w:val="001B7062"/>
    <w:rsid w:val="0020399A"/>
    <w:rsid w:val="00212759"/>
    <w:rsid w:val="002142E4"/>
    <w:rsid w:val="002667D8"/>
    <w:rsid w:val="00274423"/>
    <w:rsid w:val="0028442E"/>
    <w:rsid w:val="00290658"/>
    <w:rsid w:val="002A4DA5"/>
    <w:rsid w:val="002C345D"/>
    <w:rsid w:val="003150E3"/>
    <w:rsid w:val="00324786"/>
    <w:rsid w:val="003257D4"/>
    <w:rsid w:val="003259E8"/>
    <w:rsid w:val="003261A3"/>
    <w:rsid w:val="0034317A"/>
    <w:rsid w:val="00351F66"/>
    <w:rsid w:val="003555A6"/>
    <w:rsid w:val="00375378"/>
    <w:rsid w:val="003754AA"/>
    <w:rsid w:val="00377229"/>
    <w:rsid w:val="00377391"/>
    <w:rsid w:val="0038307A"/>
    <w:rsid w:val="0038317E"/>
    <w:rsid w:val="003866E3"/>
    <w:rsid w:val="0039200C"/>
    <w:rsid w:val="003B2AD8"/>
    <w:rsid w:val="003B6E84"/>
    <w:rsid w:val="003C11A0"/>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A6254"/>
    <w:rsid w:val="004D719F"/>
    <w:rsid w:val="004E0D31"/>
    <w:rsid w:val="004F0E47"/>
    <w:rsid w:val="004F6CE3"/>
    <w:rsid w:val="005153F0"/>
    <w:rsid w:val="00521B4C"/>
    <w:rsid w:val="0053234F"/>
    <w:rsid w:val="00560B58"/>
    <w:rsid w:val="00586C01"/>
    <w:rsid w:val="005915F6"/>
    <w:rsid w:val="00593634"/>
    <w:rsid w:val="005A1218"/>
    <w:rsid w:val="005B3F5F"/>
    <w:rsid w:val="005B5AA5"/>
    <w:rsid w:val="005B5DBD"/>
    <w:rsid w:val="005C7C77"/>
    <w:rsid w:val="005D5128"/>
    <w:rsid w:val="005E2BFB"/>
    <w:rsid w:val="005F2AF0"/>
    <w:rsid w:val="00616166"/>
    <w:rsid w:val="00630456"/>
    <w:rsid w:val="00635D3B"/>
    <w:rsid w:val="00643ACC"/>
    <w:rsid w:val="00652C63"/>
    <w:rsid w:val="00661039"/>
    <w:rsid w:val="00696637"/>
    <w:rsid w:val="006B23F0"/>
    <w:rsid w:val="006B3CB1"/>
    <w:rsid w:val="006B3D39"/>
    <w:rsid w:val="006B4F68"/>
    <w:rsid w:val="006C00CE"/>
    <w:rsid w:val="006C641E"/>
    <w:rsid w:val="006D4E4B"/>
    <w:rsid w:val="006D4FA8"/>
    <w:rsid w:val="006E1F8C"/>
    <w:rsid w:val="006F41B7"/>
    <w:rsid w:val="00706824"/>
    <w:rsid w:val="00771940"/>
    <w:rsid w:val="00771DB3"/>
    <w:rsid w:val="0078495B"/>
    <w:rsid w:val="0079517F"/>
    <w:rsid w:val="007956E2"/>
    <w:rsid w:val="0079650B"/>
    <w:rsid w:val="00796ECD"/>
    <w:rsid w:val="007A0C2C"/>
    <w:rsid w:val="007A4F06"/>
    <w:rsid w:val="007C1A90"/>
    <w:rsid w:val="007C7E21"/>
    <w:rsid w:val="007E0104"/>
    <w:rsid w:val="007F7AE1"/>
    <w:rsid w:val="00814F20"/>
    <w:rsid w:val="0082005A"/>
    <w:rsid w:val="008304B4"/>
    <w:rsid w:val="008407A8"/>
    <w:rsid w:val="00843288"/>
    <w:rsid w:val="008500A1"/>
    <w:rsid w:val="008518F6"/>
    <w:rsid w:val="008603F3"/>
    <w:rsid w:val="00866D02"/>
    <w:rsid w:val="008806CC"/>
    <w:rsid w:val="008808DE"/>
    <w:rsid w:val="008A6540"/>
    <w:rsid w:val="008A68D9"/>
    <w:rsid w:val="008E17E1"/>
    <w:rsid w:val="008E584F"/>
    <w:rsid w:val="008F7729"/>
    <w:rsid w:val="00904E51"/>
    <w:rsid w:val="00913BE7"/>
    <w:rsid w:val="0091430D"/>
    <w:rsid w:val="00942F78"/>
    <w:rsid w:val="009442FE"/>
    <w:rsid w:val="00951569"/>
    <w:rsid w:val="00952CA1"/>
    <w:rsid w:val="0095347A"/>
    <w:rsid w:val="0096312C"/>
    <w:rsid w:val="009733AE"/>
    <w:rsid w:val="00974482"/>
    <w:rsid w:val="00975A0B"/>
    <w:rsid w:val="00982455"/>
    <w:rsid w:val="009B379B"/>
    <w:rsid w:val="009C6BF8"/>
    <w:rsid w:val="009D3577"/>
    <w:rsid w:val="009D6991"/>
    <w:rsid w:val="00A2125B"/>
    <w:rsid w:val="00A229D7"/>
    <w:rsid w:val="00A324BC"/>
    <w:rsid w:val="00A36219"/>
    <w:rsid w:val="00A518A1"/>
    <w:rsid w:val="00A62B93"/>
    <w:rsid w:val="00A83AA1"/>
    <w:rsid w:val="00A93A28"/>
    <w:rsid w:val="00AA7AD2"/>
    <w:rsid w:val="00AA7CBE"/>
    <w:rsid w:val="00AC6C19"/>
    <w:rsid w:val="00AE2D1E"/>
    <w:rsid w:val="00AE3086"/>
    <w:rsid w:val="00AF23A8"/>
    <w:rsid w:val="00AF30BC"/>
    <w:rsid w:val="00AF5755"/>
    <w:rsid w:val="00B10896"/>
    <w:rsid w:val="00B12E17"/>
    <w:rsid w:val="00B40A82"/>
    <w:rsid w:val="00B4161F"/>
    <w:rsid w:val="00B516CF"/>
    <w:rsid w:val="00B64F03"/>
    <w:rsid w:val="00B6511B"/>
    <w:rsid w:val="00B92F2C"/>
    <w:rsid w:val="00BA0BD4"/>
    <w:rsid w:val="00BA426A"/>
    <w:rsid w:val="00BB1CBB"/>
    <w:rsid w:val="00BB6E04"/>
    <w:rsid w:val="00BC152E"/>
    <w:rsid w:val="00BD0A7A"/>
    <w:rsid w:val="00BD1D5C"/>
    <w:rsid w:val="00BF340B"/>
    <w:rsid w:val="00BF4098"/>
    <w:rsid w:val="00BF47F6"/>
    <w:rsid w:val="00C21CBA"/>
    <w:rsid w:val="00C303B3"/>
    <w:rsid w:val="00C35316"/>
    <w:rsid w:val="00C36CB1"/>
    <w:rsid w:val="00C40AB9"/>
    <w:rsid w:val="00C41A43"/>
    <w:rsid w:val="00C46F38"/>
    <w:rsid w:val="00C608DE"/>
    <w:rsid w:val="00C62A38"/>
    <w:rsid w:val="00C7255F"/>
    <w:rsid w:val="00C76A4D"/>
    <w:rsid w:val="00C808A0"/>
    <w:rsid w:val="00C81461"/>
    <w:rsid w:val="00C96C4D"/>
    <w:rsid w:val="00CA3A20"/>
    <w:rsid w:val="00CB03FD"/>
    <w:rsid w:val="00CB1992"/>
    <w:rsid w:val="00CB57E4"/>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645D7"/>
    <w:rsid w:val="00D713A0"/>
    <w:rsid w:val="00D87B41"/>
    <w:rsid w:val="00D91633"/>
    <w:rsid w:val="00D9586D"/>
    <w:rsid w:val="00D96114"/>
    <w:rsid w:val="00DA1D6D"/>
    <w:rsid w:val="00DB293E"/>
    <w:rsid w:val="00DE36FF"/>
    <w:rsid w:val="00E0475C"/>
    <w:rsid w:val="00E06DD0"/>
    <w:rsid w:val="00E2679F"/>
    <w:rsid w:val="00E302A0"/>
    <w:rsid w:val="00E32A68"/>
    <w:rsid w:val="00E43981"/>
    <w:rsid w:val="00E54940"/>
    <w:rsid w:val="00E82990"/>
    <w:rsid w:val="00E83870"/>
    <w:rsid w:val="00E951C2"/>
    <w:rsid w:val="00E97915"/>
    <w:rsid w:val="00EA5046"/>
    <w:rsid w:val="00EC47D1"/>
    <w:rsid w:val="00ED049A"/>
    <w:rsid w:val="00ED2BF2"/>
    <w:rsid w:val="00F05E89"/>
    <w:rsid w:val="00F070B5"/>
    <w:rsid w:val="00F1013B"/>
    <w:rsid w:val="00F14D45"/>
    <w:rsid w:val="00F23403"/>
    <w:rsid w:val="00F24B38"/>
    <w:rsid w:val="00F310C4"/>
    <w:rsid w:val="00F31938"/>
    <w:rsid w:val="00F3776E"/>
    <w:rsid w:val="00F432DE"/>
    <w:rsid w:val="00F438BA"/>
    <w:rsid w:val="00F51356"/>
    <w:rsid w:val="00F60FF8"/>
    <w:rsid w:val="00F7592E"/>
    <w:rsid w:val="00F76A7E"/>
    <w:rsid w:val="00F7728A"/>
    <w:rsid w:val="00F7761E"/>
    <w:rsid w:val="00F84138"/>
    <w:rsid w:val="00F93C3C"/>
    <w:rsid w:val="00F9724F"/>
    <w:rsid w:val="00FA5F80"/>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D4CB9"/>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 w:type="table" w:styleId="Tabellenraster">
    <w:name w:val="Table Grid"/>
    <w:basedOn w:val="NormaleTabelle"/>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511384524">
      <w:bodyDiv w:val="1"/>
      <w:marLeft w:val="0"/>
      <w:marRight w:val="0"/>
      <w:marTop w:val="0"/>
      <w:marBottom w:val="0"/>
      <w:divBdr>
        <w:top w:val="none" w:sz="0" w:space="0" w:color="auto"/>
        <w:left w:val="none" w:sz="0" w:space="0" w:color="auto"/>
        <w:bottom w:val="none" w:sz="0" w:space="0" w:color="auto"/>
        <w:right w:val="none" w:sz="0" w:space="0" w:color="auto"/>
      </w:divBdr>
    </w:div>
    <w:div w:id="723021169">
      <w:bodyDiv w:val="1"/>
      <w:marLeft w:val="0"/>
      <w:marRight w:val="0"/>
      <w:marTop w:val="0"/>
      <w:marBottom w:val="0"/>
      <w:divBdr>
        <w:top w:val="none" w:sz="0" w:space="0" w:color="auto"/>
        <w:left w:val="none" w:sz="0" w:space="0" w:color="auto"/>
        <w:bottom w:val="none" w:sz="0" w:space="0" w:color="auto"/>
        <w:right w:val="none" w:sz="0" w:space="0" w:color="auto"/>
      </w:divBdr>
      <w:divsChild>
        <w:div w:id="736899226">
          <w:marLeft w:val="0"/>
          <w:marRight w:val="0"/>
          <w:marTop w:val="0"/>
          <w:marBottom w:val="300"/>
          <w:divBdr>
            <w:top w:val="none" w:sz="0" w:space="0" w:color="auto"/>
            <w:left w:val="none" w:sz="0" w:space="0" w:color="auto"/>
            <w:bottom w:val="none" w:sz="0" w:space="0" w:color="auto"/>
            <w:right w:val="none" w:sz="0" w:space="0" w:color="auto"/>
          </w:divBdr>
          <w:divsChild>
            <w:div w:id="1619678649">
              <w:marLeft w:val="0"/>
              <w:marRight w:val="0"/>
              <w:marTop w:val="0"/>
              <w:marBottom w:val="0"/>
              <w:divBdr>
                <w:top w:val="none" w:sz="0" w:space="0" w:color="auto"/>
                <w:left w:val="none" w:sz="0" w:space="0" w:color="auto"/>
                <w:bottom w:val="none" w:sz="0" w:space="0" w:color="auto"/>
                <w:right w:val="none" w:sz="0" w:space="0" w:color="auto"/>
              </w:divBdr>
              <w:divsChild>
                <w:div w:id="1480460701">
                  <w:marLeft w:val="0"/>
                  <w:marRight w:val="0"/>
                  <w:marTop w:val="0"/>
                  <w:marBottom w:val="0"/>
                  <w:divBdr>
                    <w:top w:val="none" w:sz="0" w:space="0" w:color="auto"/>
                    <w:left w:val="none" w:sz="0" w:space="0" w:color="auto"/>
                    <w:bottom w:val="none" w:sz="0" w:space="0" w:color="auto"/>
                    <w:right w:val="none" w:sz="0" w:space="0" w:color="auto"/>
                  </w:divBdr>
                  <w:divsChild>
                    <w:div w:id="9206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094597">
              <w:marLeft w:val="0"/>
              <w:marRight w:val="0"/>
              <w:marTop w:val="0"/>
              <w:marBottom w:val="0"/>
              <w:divBdr>
                <w:top w:val="none" w:sz="0" w:space="0" w:color="auto"/>
                <w:left w:val="none" w:sz="0" w:space="0" w:color="auto"/>
                <w:bottom w:val="none" w:sz="0" w:space="0" w:color="auto"/>
                <w:right w:val="none" w:sz="0" w:space="0" w:color="auto"/>
              </w:divBdr>
              <w:divsChild>
                <w:div w:id="1740328993">
                  <w:marLeft w:val="0"/>
                  <w:marRight w:val="0"/>
                  <w:marTop w:val="0"/>
                  <w:marBottom w:val="0"/>
                  <w:divBdr>
                    <w:top w:val="none" w:sz="0" w:space="0" w:color="auto"/>
                    <w:left w:val="none" w:sz="0" w:space="0" w:color="auto"/>
                    <w:bottom w:val="none" w:sz="0" w:space="0" w:color="auto"/>
                    <w:right w:val="none" w:sz="0" w:space="0" w:color="auto"/>
                  </w:divBdr>
                  <w:divsChild>
                    <w:div w:id="129709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E0656-08C8-48A3-A800-6EAD4D09F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834</Words>
  <Characters>5335</Characters>
  <Application>Microsoft Office Word</Application>
  <DocSecurity>0</DocSecurity>
  <Lines>485</Lines>
  <Paragraphs>411</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5758</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dc:creator>
  <cp:lastModifiedBy>Poestgens Ulrich</cp:lastModifiedBy>
  <cp:revision>6</cp:revision>
  <cp:lastPrinted>2019-04-24T08:23:00Z</cp:lastPrinted>
  <dcterms:created xsi:type="dcterms:W3CDTF">2019-04-17T12:45:00Z</dcterms:created>
  <dcterms:modified xsi:type="dcterms:W3CDTF">2019-04-24T08:27:00Z</dcterms:modified>
</cp:coreProperties>
</file>